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2D1CD6" w14:textId="77777777" w:rsidR="009A32CD" w:rsidRDefault="009A32CD">
      <w:bookmarkStart w:id="0" w:name="_GoBack"/>
      <w:bookmarkEnd w:id="0"/>
    </w:p>
    <w:p w14:paraId="6EB80D2A" w14:textId="77777777" w:rsidR="00FF27BF" w:rsidRDefault="001A2404">
      <w:proofErr w:type="gramStart"/>
      <w:r>
        <w:t>CURRICOLO  VERTICALE</w:t>
      </w:r>
      <w:proofErr w:type="gramEnd"/>
      <w:r>
        <w:t xml:space="preserve">   ECONOMIA   AZIENDALE </w:t>
      </w:r>
      <w:r w:rsidR="00EE09E2">
        <w:t>-</w:t>
      </w:r>
      <w:r>
        <w:t xml:space="preserve">  CLASSE  SECONDA  BIENNIO  COMUNE</w:t>
      </w:r>
      <w:r w:rsidR="00090DDB">
        <w:t xml:space="preserve"> - AMMINISTRAZIONE, FINANZA  E  MARKETING -</w:t>
      </w:r>
    </w:p>
    <w:p w14:paraId="25DDF2C7" w14:textId="77777777"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0895E414" wp14:editId="795B85C4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EB79322" w14:textId="77777777"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14:paraId="73946D32" w14:textId="77777777"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14:paraId="202DFBF2" w14:textId="77777777"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14:paraId="1F27323B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14:paraId="3DBEC791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14:paraId="5AFAE01D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14:paraId="65749B97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7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14:paraId="4581CEA4" w14:textId="77777777"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1553"/>
        <w:gridCol w:w="1692"/>
        <w:gridCol w:w="1923"/>
        <w:gridCol w:w="1718"/>
        <w:gridCol w:w="2526"/>
        <w:gridCol w:w="3248"/>
      </w:tblGrid>
      <w:tr w:rsidR="00FF27BF" w14:paraId="1BB0EBE6" w14:textId="77777777" w:rsidTr="005868B6">
        <w:tc>
          <w:tcPr>
            <w:tcW w:w="1690" w:type="dxa"/>
            <w:shd w:val="clear" w:color="auto" w:fill="2F5496" w:themeFill="accent5" w:themeFillShade="BF"/>
          </w:tcPr>
          <w:p w14:paraId="1FE13ACD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14:paraId="1E99A06B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14:paraId="06ABE977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923" w:type="dxa"/>
            <w:shd w:val="clear" w:color="auto" w:fill="2F5496" w:themeFill="accent5" w:themeFillShade="BF"/>
          </w:tcPr>
          <w:p w14:paraId="0C281D60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</w:tcPr>
          <w:p w14:paraId="79FBA69E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</w:tcPr>
          <w:p w14:paraId="4633E4D3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r w:rsidR="000730A9" w:rsidRPr="0089202C">
              <w:rPr>
                <w:color w:val="FFFFFF" w:themeColor="background1"/>
              </w:rPr>
              <w:t>esperienziali</w:t>
            </w:r>
          </w:p>
        </w:tc>
        <w:tc>
          <w:tcPr>
            <w:tcW w:w="3248" w:type="dxa"/>
            <w:shd w:val="clear" w:color="auto" w:fill="2F5496" w:themeFill="accent5" w:themeFillShade="BF"/>
          </w:tcPr>
          <w:p w14:paraId="4FDE3C02" w14:textId="77777777"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FF27BF" w14:paraId="3BFC6059" w14:textId="77777777" w:rsidTr="005868B6">
        <w:tc>
          <w:tcPr>
            <w:tcW w:w="1690" w:type="dxa"/>
            <w:shd w:val="clear" w:color="auto" w:fill="FFC000"/>
          </w:tcPr>
          <w:p w14:paraId="6D56A1DB" w14:textId="77777777" w:rsidR="00C331A4" w:rsidRDefault="00C331A4" w:rsidP="00CD5939">
            <w:pPr>
              <w:jc w:val="both"/>
            </w:pPr>
            <w:r>
              <w:t>Competenza imprenditoriale.</w:t>
            </w:r>
          </w:p>
          <w:p w14:paraId="2F8C3D74" w14:textId="77777777" w:rsidR="00C331A4" w:rsidRDefault="00C331A4" w:rsidP="00CD5939">
            <w:pPr>
              <w:jc w:val="both"/>
            </w:pPr>
            <w:r>
              <w:t>Competenza personale, sociale e capacità di imparare</w:t>
            </w:r>
          </w:p>
          <w:p w14:paraId="321E5E63" w14:textId="77777777" w:rsidR="00C331A4" w:rsidRDefault="00C331A4" w:rsidP="00CD5939">
            <w:pPr>
              <w:jc w:val="both"/>
            </w:pPr>
            <w:r>
              <w:t xml:space="preserve"> a imparare.</w:t>
            </w:r>
          </w:p>
        </w:tc>
        <w:tc>
          <w:tcPr>
            <w:tcW w:w="1553" w:type="dxa"/>
            <w:shd w:val="clear" w:color="auto" w:fill="FFC000"/>
          </w:tcPr>
          <w:p w14:paraId="5217CE3C" w14:textId="77777777" w:rsidR="00FF27BF" w:rsidRDefault="005601CB" w:rsidP="00CD5939">
            <w:r>
              <w:t>CLASSE   2  biennio</w:t>
            </w:r>
            <w:r w:rsidR="001A2404">
              <w:t xml:space="preserve"> comune</w:t>
            </w:r>
            <w:r w:rsidR="00090DDB">
              <w:t>-  AFM</w:t>
            </w:r>
          </w:p>
        </w:tc>
        <w:tc>
          <w:tcPr>
            <w:tcW w:w="1692" w:type="dxa"/>
            <w:shd w:val="clear" w:color="auto" w:fill="FFC000"/>
          </w:tcPr>
          <w:p w14:paraId="764FBE91" w14:textId="77777777" w:rsidR="00FF27BF" w:rsidRDefault="000730A9" w:rsidP="00CD5939">
            <w:r>
              <w:t>Riconoscere le caratteristiche essenziali del sistema socio economico per orientarsi nel tessuto produttivo del proprio territorio (locale e nazionale).</w:t>
            </w:r>
          </w:p>
        </w:tc>
        <w:tc>
          <w:tcPr>
            <w:tcW w:w="1923" w:type="dxa"/>
            <w:shd w:val="clear" w:color="auto" w:fill="FFC000"/>
          </w:tcPr>
          <w:p w14:paraId="6C4EBAA8" w14:textId="77777777" w:rsidR="00FF27BF" w:rsidRDefault="000730A9" w:rsidP="000730A9">
            <w:r>
              <w:t>La rappresentazione delle funzioni e dell’organizzazione dell’impresa. Gli stili di direzionali e gli organigrammi.</w:t>
            </w:r>
          </w:p>
          <w:p w14:paraId="235BB425" w14:textId="77777777" w:rsidR="000730A9" w:rsidRDefault="000730A9" w:rsidP="000730A9">
            <w:r>
              <w:t xml:space="preserve">La comunicazione aziendale, istituzionale, socio ambientale e di marketing nel </w:t>
            </w:r>
            <w:r>
              <w:lastRenderedPageBreak/>
              <w:t>contesto della raccolta ed elaborazione dei dati.</w:t>
            </w:r>
          </w:p>
        </w:tc>
        <w:tc>
          <w:tcPr>
            <w:tcW w:w="1718" w:type="dxa"/>
            <w:shd w:val="clear" w:color="auto" w:fill="FFC000"/>
          </w:tcPr>
          <w:p w14:paraId="101AC5B0" w14:textId="77777777" w:rsidR="00FF27BF" w:rsidRDefault="000730A9" w:rsidP="00CD5939">
            <w:r>
              <w:lastRenderedPageBreak/>
              <w:t xml:space="preserve">Analizzare i ruoli delle funzioni aziendali, distinguendo i diversi organi della scala gerarchica dell’impresa. Riconoscere le peculiarità organizzative dell’impresa. </w:t>
            </w:r>
            <w:r>
              <w:lastRenderedPageBreak/>
              <w:t>Individuare e utilizzare gli strumenti di comunicazione più appropriati per intervenire nei contesti di riferimento.</w:t>
            </w:r>
          </w:p>
        </w:tc>
        <w:tc>
          <w:tcPr>
            <w:tcW w:w="2526" w:type="dxa"/>
            <w:shd w:val="clear" w:color="auto" w:fill="FFC000"/>
          </w:tcPr>
          <w:p w14:paraId="6E1EA709" w14:textId="77777777" w:rsidR="00FF27BF" w:rsidRDefault="00065BC8" w:rsidP="00CD5939">
            <w:r>
              <w:lastRenderedPageBreak/>
              <w:t>Esercitazioni singole e per piccoli gruppi improntate sulla struttura e funzionalità dei vari modelli organizzativi aziendali.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14:paraId="28FAE3A8" w14:textId="77777777" w:rsidR="00FF27BF" w:rsidRDefault="002706E2" w:rsidP="00715274">
            <w:r>
              <w:t>Capacità di lavorare in maniera collaborativa nel contesto del processo organizzativo e gestionale di un’impresa.</w:t>
            </w:r>
            <w:r w:rsidR="00715274">
              <w:t xml:space="preserve"> Atteggiamento improntato sullo spirito d’iniziativa sull’autoconsapevolezza nel contesto del raggiungimento degli obiettivi. Capacità di lavorare in maniera collaborativa nell’ambito di un processo aziendale.</w:t>
            </w:r>
          </w:p>
        </w:tc>
      </w:tr>
      <w:tr w:rsidR="00FF27BF" w14:paraId="29B07F41" w14:textId="77777777" w:rsidTr="005868B6">
        <w:tc>
          <w:tcPr>
            <w:tcW w:w="1690" w:type="dxa"/>
            <w:shd w:val="clear" w:color="auto" w:fill="FFC000"/>
          </w:tcPr>
          <w:p w14:paraId="5C0918A3" w14:textId="77777777" w:rsidR="00FF27BF" w:rsidRDefault="00C331A4" w:rsidP="00CD5939">
            <w:r>
              <w:lastRenderedPageBreak/>
              <w:t xml:space="preserve">Competenza imprenditoriale. Competenza digitale. </w:t>
            </w:r>
          </w:p>
        </w:tc>
        <w:tc>
          <w:tcPr>
            <w:tcW w:w="1553" w:type="dxa"/>
            <w:shd w:val="clear" w:color="auto" w:fill="FFC000"/>
          </w:tcPr>
          <w:p w14:paraId="64030B0A" w14:textId="77777777" w:rsidR="00FF27BF" w:rsidRDefault="00FF27BF" w:rsidP="00CD5939"/>
        </w:tc>
        <w:tc>
          <w:tcPr>
            <w:tcW w:w="1692" w:type="dxa"/>
            <w:shd w:val="clear" w:color="auto" w:fill="FFC000"/>
          </w:tcPr>
          <w:p w14:paraId="63CB7910" w14:textId="77777777" w:rsidR="00FF27BF" w:rsidRDefault="000730A9" w:rsidP="00CD5939">
            <w:r>
              <w:t>Collocare l’esperienza personale in un sistema di regole fondato sul reciproco riconoscimento dei diritti garantiti dalla Costituzione, a tutela della persona, della collettività e dell’ambiente.</w:t>
            </w:r>
          </w:p>
        </w:tc>
        <w:tc>
          <w:tcPr>
            <w:tcW w:w="1923" w:type="dxa"/>
            <w:shd w:val="clear" w:color="auto" w:fill="FFC000"/>
          </w:tcPr>
          <w:p w14:paraId="0FF05360" w14:textId="77777777" w:rsidR="00FF27BF" w:rsidRDefault="000730A9" w:rsidP="00CD5939">
            <w:r>
              <w:t>Gli strumenti cartacei e elettronici di regolamento. I titoli di credito (cambiali e assegni). Bonifici bancari e postali, i servizi d’incasso elettronico e la ‘’plastic money’’.</w:t>
            </w:r>
          </w:p>
          <w:p w14:paraId="11BB4752" w14:textId="77777777" w:rsidR="000730A9" w:rsidRDefault="00D1230E" w:rsidP="00CD5939">
            <w:r>
              <w:t>Conoscere le diverse funzioni giuridiche e fiscali e gli strumenti di pagamento.</w:t>
            </w:r>
          </w:p>
        </w:tc>
        <w:tc>
          <w:tcPr>
            <w:tcW w:w="1718" w:type="dxa"/>
            <w:shd w:val="clear" w:color="auto" w:fill="FFC000"/>
          </w:tcPr>
          <w:p w14:paraId="58ABC62A" w14:textId="77777777" w:rsidR="00FF27BF" w:rsidRDefault="000730A9" w:rsidP="00CD5939">
            <w:r>
              <w:t>Comprendere e riconoscere i diversi strumenti di pagamento individuando la diversa normativa civilistica e fiscale che riguarda i titoli di credito</w:t>
            </w:r>
            <w:r w:rsidR="00D1230E">
              <w:t>. Individuare lo strumento di pagamento maggiormente idoneo in una situazione di compravendita ed applicare le tecniche di calcolo nei documenti di regolamento degli scambi.</w:t>
            </w:r>
          </w:p>
        </w:tc>
        <w:tc>
          <w:tcPr>
            <w:tcW w:w="2526" w:type="dxa"/>
            <w:shd w:val="clear" w:color="auto" w:fill="FFC000"/>
          </w:tcPr>
          <w:p w14:paraId="50DE2DFF" w14:textId="77777777" w:rsidR="00FF27BF" w:rsidRDefault="00065BC8" w:rsidP="00CD5939">
            <w:r>
              <w:t>Esercitazioni guidate e non guidate nell’ambito della gestione dei titoli di credito nonché nell’ambito della risoluzione delle problematiche di convenienza economica.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14:paraId="76976953" w14:textId="77777777" w:rsidR="00FF27BF" w:rsidRDefault="002706E2" w:rsidP="00CD5939">
            <w:r>
              <w:t>Spirito d’iniziativa e lungimiranza nel processo di raggiungimento degli obiettivi. Capacità di lavorare in maniera collaborativa nel contesto della soluzione corretta dei problemi aziendali.</w:t>
            </w:r>
          </w:p>
        </w:tc>
      </w:tr>
      <w:tr w:rsidR="00FF27BF" w14:paraId="01C69C01" w14:textId="77777777" w:rsidTr="005868B6">
        <w:tc>
          <w:tcPr>
            <w:tcW w:w="1690" w:type="dxa"/>
            <w:shd w:val="clear" w:color="auto" w:fill="FFC000" w:themeFill="accent4"/>
          </w:tcPr>
          <w:p w14:paraId="730E9BE1" w14:textId="77777777" w:rsidR="00FF27BF" w:rsidRDefault="00C331A4" w:rsidP="00CD5939">
            <w:r>
              <w:t xml:space="preserve">Competenza imprenditoriale. </w:t>
            </w:r>
            <w:r>
              <w:lastRenderedPageBreak/>
              <w:t>Competenza digitale. Competenza matematica.</w:t>
            </w:r>
          </w:p>
        </w:tc>
        <w:tc>
          <w:tcPr>
            <w:tcW w:w="1553" w:type="dxa"/>
            <w:shd w:val="clear" w:color="auto" w:fill="FFC000"/>
          </w:tcPr>
          <w:p w14:paraId="127EFA95" w14:textId="77777777" w:rsidR="00FF27BF" w:rsidRDefault="00FF27BF" w:rsidP="00CD5939"/>
        </w:tc>
        <w:tc>
          <w:tcPr>
            <w:tcW w:w="1692" w:type="dxa"/>
            <w:shd w:val="clear" w:color="auto" w:fill="FFC000"/>
          </w:tcPr>
          <w:p w14:paraId="2C5FD2B6" w14:textId="77777777" w:rsidR="00FF27BF" w:rsidRDefault="00D1230E" w:rsidP="00CD5939">
            <w:r>
              <w:t xml:space="preserve">Individuare le strategie </w:t>
            </w:r>
            <w:r>
              <w:lastRenderedPageBreak/>
              <w:t>appropriate per la soluzione dei problemi.</w:t>
            </w:r>
          </w:p>
        </w:tc>
        <w:tc>
          <w:tcPr>
            <w:tcW w:w="1923" w:type="dxa"/>
            <w:shd w:val="clear" w:color="auto" w:fill="FFC000"/>
          </w:tcPr>
          <w:p w14:paraId="73236CE0" w14:textId="77777777" w:rsidR="00FF27BF" w:rsidRDefault="00D1230E" w:rsidP="00D1230E">
            <w:r>
              <w:lastRenderedPageBreak/>
              <w:t xml:space="preserve">I risultati prodotti dalla gestioni e gli </w:t>
            </w:r>
            <w:r>
              <w:lastRenderedPageBreak/>
              <w:t>schemi contabili di bilancio. Le condizioni di equilibrio patrimoniale ed economico. I calcoli finanziari: di interesse e sconto, montante valore attuale.</w:t>
            </w:r>
          </w:p>
        </w:tc>
        <w:tc>
          <w:tcPr>
            <w:tcW w:w="1718" w:type="dxa"/>
            <w:shd w:val="clear" w:color="auto" w:fill="FFC000"/>
          </w:tcPr>
          <w:p w14:paraId="3114C8A2" w14:textId="77777777" w:rsidR="00FF27BF" w:rsidRDefault="00D1230E" w:rsidP="00D1230E">
            <w:r>
              <w:lastRenderedPageBreak/>
              <w:t xml:space="preserve">Distinguere le finalità delle </w:t>
            </w:r>
            <w:r>
              <w:lastRenderedPageBreak/>
              <w:t xml:space="preserve">rilevazioni aziendali e individuare, nelle linee generali, i risultati prodotti dalla gestione attraverso la lettura degli schemi contabili di bilancio. Compilare i documenti aziendali calcolando gli interessi e gli sconti. Nella compilazione dei documenti aziendali, sapersi orientare nei diversi calcoli e nell’applicazione delle formule finanziarie. </w:t>
            </w:r>
          </w:p>
        </w:tc>
        <w:tc>
          <w:tcPr>
            <w:tcW w:w="2526" w:type="dxa"/>
            <w:shd w:val="clear" w:color="auto" w:fill="FFC000"/>
          </w:tcPr>
          <w:p w14:paraId="0561C10D" w14:textId="77777777" w:rsidR="00FF27BF" w:rsidRPr="004D2B8E" w:rsidRDefault="00065BC8" w:rsidP="00CD5939">
            <w:r>
              <w:lastRenderedPageBreak/>
              <w:t xml:space="preserve">Esercitazioni singole e di gruppo nel contesto </w:t>
            </w:r>
            <w:r>
              <w:lastRenderedPageBreak/>
              <w:t>dell’interpretazione del bilancio d’esercizio anche con l’utilizzo del software adeguato (Excel, PowerPoint, contabilità integrata).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14:paraId="1237CD2B" w14:textId="26F9E593" w:rsidR="00FF27BF" w:rsidRPr="004D2B8E" w:rsidRDefault="002706E2" w:rsidP="005868B6">
            <w:r>
              <w:lastRenderedPageBreak/>
              <w:t>Capacità di risolvere i problemi e di assumere decisioni</w:t>
            </w:r>
            <w:r w:rsidR="005868B6">
              <w:t>.</w:t>
            </w:r>
            <w:r>
              <w:t xml:space="preserve"> </w:t>
            </w:r>
          </w:p>
        </w:tc>
      </w:tr>
      <w:tr w:rsidR="00FF27BF" w14:paraId="574D07A9" w14:textId="77777777" w:rsidTr="005868B6">
        <w:tc>
          <w:tcPr>
            <w:tcW w:w="14350" w:type="dxa"/>
            <w:gridSpan w:val="7"/>
            <w:shd w:val="clear" w:color="auto" w:fill="8EAADB" w:themeFill="accent5" w:themeFillTint="99"/>
          </w:tcPr>
          <w:p w14:paraId="3B4814A6" w14:textId="136B745E" w:rsidR="00FF27BF" w:rsidRDefault="004B3DAF" w:rsidP="00EB192F">
            <w:pPr>
              <w:tabs>
                <w:tab w:val="left" w:pos="11489"/>
              </w:tabs>
            </w:pPr>
            <w:r>
              <w:lastRenderedPageBreak/>
              <w:t xml:space="preserve">Alla fine del secondo anno al livello di SAPERE (CONTENUTI), gli studenti dovranno conoscere i fondamenti e i caratteri dell’attività finanziaria, i concetti di interesse e sconto e le loro applicazioni, gli aspetti tecnici e giuridici degli strumenti di pagamento e dei titoli di credito. Inoltre, dovranno conoscere il senso dell’organizzazione aziendale e sue finalità anche con riferimento ai principali schemi contabili di un’azienda. </w:t>
            </w:r>
            <w:r w:rsidR="00EB192F">
              <w:t>Al livello di SAPER FARE, g</w:t>
            </w:r>
            <w:r w:rsidR="005868B6">
              <w:t xml:space="preserve">li studenti devono saper </w:t>
            </w:r>
            <w:r>
              <w:t>compilare correttamente una fattura in connessione</w:t>
            </w:r>
            <w:r w:rsidR="00666A94">
              <w:t xml:space="preserve"> con i</w:t>
            </w:r>
            <w:r>
              <w:t xml:space="preserve"> calcoli diretti e inversi</w:t>
            </w:r>
            <w:r w:rsidR="00666A94">
              <w:t xml:space="preserve"> di interesse e</w:t>
            </w:r>
            <w:r>
              <w:t xml:space="preserve"> sconto</w:t>
            </w:r>
            <w:r w:rsidR="00666A94">
              <w:t>, nonché</w:t>
            </w:r>
            <w:r>
              <w:t xml:space="preserve"> l</w:t>
            </w:r>
            <w:r w:rsidR="00666A94">
              <w:t>e determinazioni relative al</w:t>
            </w:r>
            <w:r>
              <w:t xml:space="preserve"> trasf</w:t>
            </w:r>
            <w:r w:rsidR="00EB192F">
              <w:t>erimento dei capitali nel tempo anche al fine della compilazione dei documenti</w:t>
            </w:r>
            <w:r>
              <w:t xml:space="preserve"> di </w:t>
            </w:r>
            <w:r w:rsidR="00EB192F">
              <w:t>pagamento e dei titoli di credito. Inoltre è richiesta la comprensione</w:t>
            </w:r>
            <w:r>
              <w:t xml:space="preserve"> </w:t>
            </w:r>
            <w:r w:rsidR="00EB192F">
              <w:t>e formulazione di</w:t>
            </w:r>
            <w:r>
              <w:t xml:space="preserve"> un semplice organigramma, nonché </w:t>
            </w:r>
            <w:r w:rsidR="00EB192F">
              <w:t>lo sviluppo di un</w:t>
            </w:r>
            <w:r>
              <w:t xml:space="preserve"> giudizio sull’equilibrio patrimoniale ed economico di un’azienda.</w:t>
            </w:r>
          </w:p>
        </w:tc>
      </w:tr>
    </w:tbl>
    <w:p w14:paraId="412BB2B0" w14:textId="77777777" w:rsidR="00FF27BF" w:rsidRPr="00CE1237" w:rsidRDefault="00FF27BF" w:rsidP="00FF27BF"/>
    <w:p w14:paraId="4472F10A" w14:textId="77777777" w:rsidR="00FF27BF" w:rsidRDefault="00FF27BF"/>
    <w:sectPr w:rsidR="00FF27BF" w:rsidSect="004D2B8E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ACE3D6" w14:textId="77777777" w:rsidR="00281433" w:rsidRDefault="00281433" w:rsidP="00CE1237">
      <w:pPr>
        <w:spacing w:after="0" w:line="240" w:lineRule="auto"/>
      </w:pPr>
      <w:r>
        <w:separator/>
      </w:r>
    </w:p>
  </w:endnote>
  <w:endnote w:type="continuationSeparator" w:id="0">
    <w:p w14:paraId="49C00A68" w14:textId="77777777" w:rsidR="00281433" w:rsidRDefault="00281433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doni MT">
    <w:altName w:val="Superclarendon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DE3C13" w14:textId="77777777" w:rsidR="00281433" w:rsidRDefault="00281433" w:rsidP="00CE1237">
      <w:pPr>
        <w:spacing w:after="0" w:line="240" w:lineRule="auto"/>
      </w:pPr>
      <w:r>
        <w:separator/>
      </w:r>
    </w:p>
  </w:footnote>
  <w:footnote w:type="continuationSeparator" w:id="0">
    <w:p w14:paraId="40CB38FD" w14:textId="77777777" w:rsidR="00281433" w:rsidRDefault="00281433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46871" w14:textId="77777777" w:rsidR="00CE1237" w:rsidRDefault="00CE1237">
    <w:pPr>
      <w:pStyle w:val="Intestazione"/>
    </w:pPr>
    <w:r w:rsidRPr="00CE1237">
      <w:t>CURRICOLO VERTICALE LINGUA E LETTERATURA ITALIANA CLASSE 3^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19A8"/>
    <w:rsid w:val="00004F17"/>
    <w:rsid w:val="000342C3"/>
    <w:rsid w:val="00065BC8"/>
    <w:rsid w:val="000730A9"/>
    <w:rsid w:val="00090DDB"/>
    <w:rsid w:val="000C3C97"/>
    <w:rsid w:val="000F5A64"/>
    <w:rsid w:val="001134FE"/>
    <w:rsid w:val="00193976"/>
    <w:rsid w:val="0019628A"/>
    <w:rsid w:val="001A2404"/>
    <w:rsid w:val="001F29E0"/>
    <w:rsid w:val="0026692D"/>
    <w:rsid w:val="002706E2"/>
    <w:rsid w:val="00281433"/>
    <w:rsid w:val="002C4580"/>
    <w:rsid w:val="003912E7"/>
    <w:rsid w:val="00402C65"/>
    <w:rsid w:val="004B1A98"/>
    <w:rsid w:val="004B3DAF"/>
    <w:rsid w:val="004D09CD"/>
    <w:rsid w:val="004D2B8E"/>
    <w:rsid w:val="00506C77"/>
    <w:rsid w:val="005601CB"/>
    <w:rsid w:val="005868B6"/>
    <w:rsid w:val="005B44D6"/>
    <w:rsid w:val="00654B0F"/>
    <w:rsid w:val="00656FDC"/>
    <w:rsid w:val="00666A94"/>
    <w:rsid w:val="00715274"/>
    <w:rsid w:val="00791CBA"/>
    <w:rsid w:val="0089202C"/>
    <w:rsid w:val="008D095A"/>
    <w:rsid w:val="009447E2"/>
    <w:rsid w:val="009A32CD"/>
    <w:rsid w:val="009C1384"/>
    <w:rsid w:val="009F3FCB"/>
    <w:rsid w:val="00AB1363"/>
    <w:rsid w:val="00BA3F4F"/>
    <w:rsid w:val="00C331A4"/>
    <w:rsid w:val="00C468A2"/>
    <w:rsid w:val="00C71AEA"/>
    <w:rsid w:val="00CC1A30"/>
    <w:rsid w:val="00CE1237"/>
    <w:rsid w:val="00D1230E"/>
    <w:rsid w:val="00D50849"/>
    <w:rsid w:val="00DB10ED"/>
    <w:rsid w:val="00E021A3"/>
    <w:rsid w:val="00E460F0"/>
    <w:rsid w:val="00E644DC"/>
    <w:rsid w:val="00EB192F"/>
    <w:rsid w:val="00EE09E2"/>
    <w:rsid w:val="00F06866"/>
    <w:rsid w:val="00FD5AF2"/>
    <w:rsid w:val="00FF2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87D0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ztd04000t@pec.istruzione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2018-12-06T07:51:00Z</dcterms:created>
  <dcterms:modified xsi:type="dcterms:W3CDTF">2018-12-06T07:51:00Z</dcterms:modified>
</cp:coreProperties>
</file>